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93CC" w14:textId="77777777" w:rsidR="001632AF" w:rsidRPr="007900AC" w:rsidRDefault="001632AF">
      <w:pPr>
        <w:rPr>
          <w:rFonts w:ascii="Times New Roman" w:hAnsi="Times New Roman" w:cs="Times New Roman"/>
          <w:color w:val="FF0000"/>
          <w:sz w:val="32"/>
          <w:szCs w:val="32"/>
          <w:lang w:val="kk-KZ"/>
        </w:rPr>
      </w:pPr>
    </w:p>
    <w:p w14:paraId="17B1C991" w14:textId="36093057" w:rsidR="00B65E65" w:rsidRPr="007900AC" w:rsidRDefault="00B65E65" w:rsidP="00B65E65">
      <w:pPr>
        <w:spacing w:after="0"/>
        <w:rPr>
          <w:rFonts w:ascii="Times New Roman" w:hAnsi="Times New Roman" w:cs="Times New Roman"/>
          <w:color w:val="FF0000"/>
          <w:sz w:val="32"/>
          <w:szCs w:val="32"/>
          <w:lang w:val="kk-KZ"/>
        </w:rPr>
      </w:pPr>
      <w:r w:rsidRPr="007900AC">
        <w:rPr>
          <w:rFonts w:ascii="Times New Roman" w:hAnsi="Times New Roman" w:cs="Times New Roman"/>
          <w:color w:val="FF0000"/>
          <w:sz w:val="32"/>
          <w:szCs w:val="32"/>
          <w:highlight w:val="green"/>
          <w:lang w:val="kk-KZ"/>
        </w:rPr>
        <w:t>11 Дәріс</w:t>
      </w:r>
      <w:r w:rsidRPr="007900AC">
        <w:rPr>
          <w:rFonts w:ascii="Times New Roman" w:hAnsi="Times New Roman" w:cs="Times New Roman"/>
          <w:color w:val="FF0000"/>
          <w:sz w:val="32"/>
          <w:szCs w:val="32"/>
          <w:lang w:val="kk-KZ"/>
        </w:rPr>
        <w:t xml:space="preserve"> -</w:t>
      </w:r>
      <w:r w:rsidR="007900AC" w:rsidRPr="007900AC">
        <w:rPr>
          <w:rFonts w:ascii="Times New Roman" w:hAnsi="Times New Roman" w:cs="Times New Roman"/>
          <w:color w:val="FF0000"/>
          <w:sz w:val="32"/>
          <w:szCs w:val="32"/>
          <w:lang w:val="kk-KZ"/>
        </w:rPr>
        <w:t xml:space="preserve"> Мемл</w:t>
      </w:r>
      <w:r w:rsidR="007900AC" w:rsidRPr="007900AC">
        <w:rPr>
          <w:rFonts w:ascii="Times New Roman" w:hAnsi="Times New Roman" w:cs="Times New Roman"/>
          <w:color w:val="FF0000"/>
          <w:sz w:val="32"/>
          <w:szCs w:val="32"/>
          <w:highlight w:val="yellow"/>
          <w:lang w:val="kk-KZ"/>
        </w:rPr>
        <w:t>екеттік жастар саясаты</w:t>
      </w:r>
    </w:p>
    <w:p w14:paraId="1A8E6EA9" w14:textId="77777777" w:rsidR="00B65E65" w:rsidRPr="007900AC" w:rsidRDefault="00B65E65" w:rsidP="00B65E65">
      <w:pPr>
        <w:spacing w:after="0"/>
        <w:rPr>
          <w:rFonts w:ascii="Times New Roman" w:hAnsi="Times New Roman" w:cs="Times New Roman"/>
          <w:b/>
          <w:bCs/>
          <w:color w:val="FF0000"/>
          <w:sz w:val="32"/>
          <w:szCs w:val="32"/>
          <w:lang w:val="kk-KZ"/>
        </w:rPr>
      </w:pPr>
    </w:p>
    <w:p w14:paraId="6537F899" w14:textId="77777777" w:rsidR="00B65E65" w:rsidRPr="007900AC" w:rsidRDefault="00B65E65" w:rsidP="00B65E65">
      <w:pPr>
        <w:spacing w:after="0"/>
        <w:rPr>
          <w:rFonts w:ascii="Times New Roman" w:hAnsi="Times New Roman" w:cs="Times New Roman"/>
          <w:b/>
          <w:bCs/>
          <w:color w:val="0070C0"/>
          <w:sz w:val="32"/>
          <w:szCs w:val="32"/>
          <w:lang w:val="kk-KZ"/>
        </w:rPr>
      </w:pPr>
      <w:r w:rsidRPr="007900AC">
        <w:rPr>
          <w:rFonts w:ascii="Times New Roman" w:hAnsi="Times New Roman" w:cs="Times New Roman"/>
          <w:b/>
          <w:bCs/>
          <w:color w:val="0070C0"/>
          <w:sz w:val="32"/>
          <w:szCs w:val="32"/>
          <w:lang w:val="kk-KZ"/>
        </w:rPr>
        <w:t>Сұрақтар:</w:t>
      </w:r>
    </w:p>
    <w:p w14:paraId="2F48F00E" w14:textId="7DF13B7B" w:rsidR="00B65E65" w:rsidRPr="007900AC" w:rsidRDefault="00B65E65" w:rsidP="00B65E65">
      <w:pPr>
        <w:spacing w:after="0"/>
        <w:rPr>
          <w:rFonts w:ascii="Times New Roman" w:hAnsi="Times New Roman" w:cs="Times New Roman"/>
          <w:color w:val="FF0000"/>
          <w:sz w:val="32"/>
          <w:szCs w:val="32"/>
          <w:lang w:val="kk-KZ"/>
        </w:rPr>
      </w:pPr>
      <w:r w:rsidRPr="007900AC">
        <w:rPr>
          <w:rFonts w:ascii="Times New Roman" w:hAnsi="Times New Roman" w:cs="Times New Roman"/>
          <w:color w:val="FF0000"/>
          <w:sz w:val="32"/>
          <w:szCs w:val="32"/>
          <w:lang w:val="kk-KZ"/>
        </w:rPr>
        <w:t xml:space="preserve">1.1 </w:t>
      </w:r>
      <w:r w:rsidR="007900AC" w:rsidRPr="007900AC">
        <w:rPr>
          <w:rFonts w:ascii="Times New Roman" w:hAnsi="Times New Roman" w:cs="Times New Roman"/>
          <w:color w:val="FF0000"/>
          <w:sz w:val="32"/>
          <w:szCs w:val="32"/>
          <w:lang w:val="kk-KZ"/>
        </w:rPr>
        <w:t>Мемлекеттік жастар саясаты.</w:t>
      </w:r>
    </w:p>
    <w:p w14:paraId="1C2E2733" w14:textId="6D8D7A61" w:rsidR="00B65E65" w:rsidRPr="007900AC" w:rsidRDefault="00B65E65" w:rsidP="00B65E65">
      <w:pPr>
        <w:spacing w:after="0"/>
        <w:rPr>
          <w:rFonts w:ascii="Times New Roman" w:hAnsi="Times New Roman" w:cs="Times New Roman"/>
          <w:color w:val="FF0000"/>
          <w:sz w:val="32"/>
          <w:szCs w:val="32"/>
          <w:lang w:val="kk-KZ"/>
        </w:rPr>
      </w:pPr>
      <w:r w:rsidRPr="007900AC">
        <w:rPr>
          <w:rFonts w:ascii="Times New Roman" w:hAnsi="Times New Roman" w:cs="Times New Roman"/>
          <w:color w:val="FF0000"/>
          <w:sz w:val="32"/>
          <w:szCs w:val="32"/>
          <w:lang w:val="kk-KZ"/>
        </w:rPr>
        <w:t xml:space="preserve">1.2 </w:t>
      </w:r>
      <w:r w:rsidR="007900AC" w:rsidRPr="007900AC">
        <w:rPr>
          <w:rFonts w:ascii="Times New Roman" w:hAnsi="Times New Roman" w:cs="Times New Roman"/>
          <w:color w:val="FF0000"/>
          <w:sz w:val="32"/>
          <w:szCs w:val="32"/>
          <w:lang w:val="kk-KZ"/>
        </w:rPr>
        <w:t>Жастар саясатын дамытудың тиімділігі</w:t>
      </w:r>
    </w:p>
    <w:p w14:paraId="31A28866" w14:textId="77777777" w:rsidR="00B65E65" w:rsidRPr="007900AC" w:rsidRDefault="00B65E65" w:rsidP="00B65E65">
      <w:pPr>
        <w:spacing w:after="0"/>
        <w:rPr>
          <w:rFonts w:ascii="Times New Roman" w:hAnsi="Times New Roman" w:cs="Times New Roman"/>
          <w:b/>
          <w:bCs/>
          <w:color w:val="FF0000"/>
          <w:sz w:val="32"/>
          <w:szCs w:val="32"/>
          <w:lang w:val="kk-KZ"/>
        </w:rPr>
      </w:pPr>
      <w:r w:rsidRPr="007900AC">
        <w:rPr>
          <w:rFonts w:ascii="Times New Roman" w:hAnsi="Times New Roman" w:cs="Times New Roman"/>
          <w:b/>
          <w:bCs/>
          <w:color w:val="FF0000"/>
          <w:sz w:val="32"/>
          <w:szCs w:val="32"/>
          <w:lang w:val="kk-KZ"/>
        </w:rPr>
        <w:t xml:space="preserve">    </w:t>
      </w:r>
    </w:p>
    <w:p w14:paraId="435785B9" w14:textId="16C86C6C" w:rsidR="00B65E65" w:rsidRPr="007900AC" w:rsidRDefault="00B65E65" w:rsidP="00B65E65">
      <w:pPr>
        <w:rPr>
          <w:rFonts w:ascii="Times New Roman" w:hAnsi="Times New Roman" w:cs="Times New Roman"/>
          <w:color w:val="FF0000"/>
          <w:sz w:val="32"/>
          <w:szCs w:val="32"/>
          <w:lang w:val="kk-KZ"/>
        </w:rPr>
      </w:pPr>
      <w:r w:rsidRPr="007900AC">
        <w:rPr>
          <w:rFonts w:ascii="Times New Roman" w:hAnsi="Times New Roman" w:cs="Times New Roman"/>
          <w:b/>
          <w:bCs/>
          <w:color w:val="FF0000"/>
          <w:sz w:val="32"/>
          <w:szCs w:val="32"/>
          <w:lang w:val="kk-KZ"/>
        </w:rPr>
        <w:t xml:space="preserve">  </w:t>
      </w:r>
      <w:r w:rsidRPr="007900AC">
        <w:rPr>
          <w:rFonts w:ascii="Times New Roman" w:hAnsi="Times New Roman" w:cs="Times New Roman"/>
          <w:b/>
          <w:bCs/>
          <w:color w:val="FF0000"/>
          <w:sz w:val="32"/>
          <w:szCs w:val="32"/>
          <w:highlight w:val="green"/>
          <w:lang w:val="kk-KZ"/>
        </w:rPr>
        <w:t>Мақсаты:</w:t>
      </w:r>
      <w:r w:rsidRPr="007900AC">
        <w:rPr>
          <w:rFonts w:ascii="Times New Roman" w:hAnsi="Times New Roman" w:cs="Times New Roman"/>
          <w:color w:val="FF0000"/>
          <w:sz w:val="32"/>
          <w:szCs w:val="32"/>
          <w:highlight w:val="green"/>
          <w:lang w:val="kk-KZ"/>
        </w:rPr>
        <w:t xml:space="preserve">  </w:t>
      </w:r>
      <w:r w:rsidRPr="007900AC">
        <w:rPr>
          <w:rFonts w:ascii="Times New Roman" w:hAnsi="Times New Roman" w:cs="Times New Roman"/>
          <w:color w:val="0070C0"/>
          <w:sz w:val="32"/>
          <w:szCs w:val="32"/>
          <w:highlight w:val="green"/>
          <w:lang w:val="kk-KZ"/>
        </w:rPr>
        <w:t xml:space="preserve">докторанттарға  </w:t>
      </w:r>
      <w:r w:rsidR="007900AC" w:rsidRPr="007900AC">
        <w:rPr>
          <w:rFonts w:ascii="Times New Roman" w:hAnsi="Times New Roman" w:cs="Times New Roman"/>
          <w:color w:val="0070C0"/>
          <w:sz w:val="32"/>
          <w:szCs w:val="32"/>
          <w:lang w:val="kk-KZ"/>
        </w:rPr>
        <w:t>мемлекеттік жастар саясатын</w:t>
      </w:r>
      <w:r w:rsidRPr="007900AC">
        <w:rPr>
          <w:rFonts w:ascii="Times New Roman" w:hAnsi="Times New Roman" w:cs="Times New Roman"/>
          <w:color w:val="0070C0"/>
          <w:sz w:val="32"/>
          <w:szCs w:val="32"/>
          <w:highlight w:val="green"/>
          <w:lang w:val="kk-KZ"/>
        </w:rPr>
        <w:t xml:space="preserve">                                                      жан-жақ</w:t>
      </w:r>
      <w:r w:rsidR="007900AC" w:rsidRPr="007900AC">
        <w:rPr>
          <w:rFonts w:ascii="Times New Roman" w:hAnsi="Times New Roman" w:cs="Times New Roman"/>
          <w:color w:val="0070C0"/>
          <w:sz w:val="32"/>
          <w:szCs w:val="32"/>
          <w:highlight w:val="green"/>
          <w:lang w:val="kk-KZ"/>
        </w:rPr>
        <w:t>т</w:t>
      </w:r>
      <w:r w:rsidRPr="007900AC">
        <w:rPr>
          <w:rFonts w:ascii="Times New Roman" w:hAnsi="Times New Roman" w:cs="Times New Roman"/>
          <w:color w:val="0070C0"/>
          <w:sz w:val="32"/>
          <w:szCs w:val="32"/>
          <w:highlight w:val="green"/>
          <w:lang w:val="kk-KZ"/>
        </w:rPr>
        <w:t xml:space="preserve">ы түсіндіру  </w:t>
      </w:r>
    </w:p>
    <w:p w14:paraId="4FF3258B" w14:textId="77777777" w:rsidR="00CF5BA1" w:rsidRPr="00CF5BA1" w:rsidRDefault="00CF5BA1" w:rsidP="00CF5BA1">
      <w:pPr>
        <w:shd w:val="clear" w:color="auto" w:fill="E8E9EB"/>
        <w:spacing w:after="0" w:line="450" w:lineRule="atLeast"/>
        <w:textAlignment w:val="baseline"/>
        <w:outlineLvl w:val="0"/>
        <w:rPr>
          <w:rFonts w:ascii="Arial" w:eastAsia="Times New Roman" w:hAnsi="Arial" w:cs="Arial"/>
          <w:color w:val="444444"/>
          <w:kern w:val="36"/>
          <w:sz w:val="39"/>
          <w:szCs w:val="39"/>
          <w:lang w:val="kk-KZ" w:eastAsia="ru-RU"/>
        </w:rPr>
      </w:pPr>
      <w:r w:rsidRPr="00CF5BA1">
        <w:rPr>
          <w:rFonts w:ascii="Arial" w:eastAsia="Times New Roman" w:hAnsi="Arial" w:cs="Arial"/>
          <w:color w:val="444444"/>
          <w:kern w:val="36"/>
          <w:sz w:val="39"/>
          <w:szCs w:val="39"/>
          <w:lang w:val="kk-KZ" w:eastAsia="ru-RU"/>
        </w:rPr>
        <w:t>Мемлекеттiк жастар саясаты туралы</w:t>
      </w:r>
    </w:p>
    <w:p w14:paraId="3DF43331" w14:textId="77777777" w:rsidR="00CF5BA1" w:rsidRPr="00CF5BA1" w:rsidRDefault="00CF5BA1" w:rsidP="00CF5BA1">
      <w:pPr>
        <w:shd w:val="clear" w:color="auto" w:fill="E8E9EB"/>
        <w:spacing w:before="120" w:after="0" w:line="285" w:lineRule="atLeast"/>
        <w:textAlignment w:val="baseline"/>
        <w:rPr>
          <w:rFonts w:ascii="Arial" w:eastAsia="Times New Roman" w:hAnsi="Arial" w:cs="Arial"/>
          <w:color w:val="666666"/>
          <w:spacing w:val="2"/>
          <w:sz w:val="20"/>
          <w:szCs w:val="20"/>
          <w:lang w:val="kk-KZ" w:eastAsia="ru-RU"/>
        </w:rPr>
      </w:pPr>
      <w:r w:rsidRPr="00CF5BA1">
        <w:rPr>
          <w:rFonts w:ascii="Arial" w:eastAsia="Times New Roman" w:hAnsi="Arial" w:cs="Arial"/>
          <w:color w:val="666666"/>
          <w:spacing w:val="2"/>
          <w:sz w:val="20"/>
          <w:szCs w:val="20"/>
          <w:lang w:val="kk-KZ" w:eastAsia="ru-RU"/>
        </w:rPr>
        <w:t>Қазақстан Республикасының Заңы 2015 жылғы 9 ақпандағы № 285-V ҚРЗ.</w:t>
      </w:r>
    </w:p>
    <w:p w14:paraId="4EDEDE0D" w14:textId="77777777"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p w14:paraId="3DAF2D53" w14:textId="77777777"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p w14:paraId="0B20EEC2" w14:textId="77777777"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p w14:paraId="71926518" w14:textId="269D2214" w:rsidR="00CF5BA1" w:rsidRP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CF5BA1">
        <w:rPr>
          <w:rFonts w:ascii="Courier New" w:hAnsi="Courier New" w:cs="Courier New"/>
          <w:color w:val="000000"/>
          <w:spacing w:val="2"/>
          <w:sz w:val="20"/>
          <w:szCs w:val="20"/>
          <w:lang w:val="kk-KZ"/>
        </w:rPr>
        <w:t xml:space="preserve"> жас маман – отыз бес жасқа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p w14:paraId="183D38B1" w14:textId="79351EFD" w:rsidR="00CF5BA1" w:rsidRP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CF5BA1">
        <w:rPr>
          <w:rFonts w:ascii="Courier New" w:hAnsi="Courier New" w:cs="Courier New"/>
          <w:color w:val="000000"/>
          <w:spacing w:val="2"/>
          <w:sz w:val="20"/>
          <w:szCs w:val="20"/>
          <w:lang w:val="kk-KZ"/>
        </w:rPr>
        <w:t>       жас отбасы – ерлi-зайыптылардың екеуi де отыз бес жасқа толмаған отбасы не баланы (балаларды) отыз бес жасқа толмаған ата-ананың бiреуi тәрбиелейтін толық емес отбасы;</w:t>
      </w:r>
    </w:p>
    <w:p w14:paraId="7FB49239" w14:textId="6F94AEE8"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CF5BA1">
        <w:rPr>
          <w:rFonts w:ascii="Courier New" w:hAnsi="Courier New" w:cs="Courier New"/>
          <w:color w:val="000000"/>
          <w:spacing w:val="2"/>
          <w:sz w:val="20"/>
          <w:szCs w:val="20"/>
          <w:lang w:val="kk-KZ"/>
        </w:rPr>
        <w:t> </w:t>
      </w: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Республикасының</w:t>
      </w:r>
      <w:proofErr w:type="spellEnd"/>
      <w:r>
        <w:rPr>
          <w:rFonts w:ascii="Courier New" w:hAnsi="Courier New" w:cs="Courier New"/>
          <w:color w:val="000000"/>
          <w:spacing w:val="2"/>
          <w:sz w:val="20"/>
          <w:szCs w:val="20"/>
        </w:rPr>
        <w:t xml:space="preserve"> он </w:t>
      </w:r>
      <w:proofErr w:type="spellStart"/>
      <w:r>
        <w:rPr>
          <w:rFonts w:ascii="Courier New" w:hAnsi="Courier New" w:cs="Courier New"/>
          <w:color w:val="000000"/>
          <w:spacing w:val="2"/>
          <w:sz w:val="20"/>
          <w:szCs w:val="20"/>
        </w:rPr>
        <w:t>төрт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отыз</w:t>
      </w:r>
      <w:proofErr w:type="spellEnd"/>
      <w:r>
        <w:rPr>
          <w:rFonts w:ascii="Courier New" w:hAnsi="Courier New" w:cs="Courier New"/>
          <w:color w:val="000000"/>
          <w:spacing w:val="2"/>
          <w:sz w:val="20"/>
          <w:szCs w:val="20"/>
        </w:rPr>
        <w:t xml:space="preserve"> бес </w:t>
      </w:r>
      <w:proofErr w:type="spellStart"/>
      <w:r>
        <w:rPr>
          <w:rFonts w:ascii="Courier New" w:hAnsi="Courier New" w:cs="Courier New"/>
          <w:color w:val="000000"/>
          <w:spacing w:val="2"/>
          <w:sz w:val="20"/>
          <w:szCs w:val="20"/>
        </w:rPr>
        <w:t>жасқа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дейiнгi</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азаматтары</w:t>
      </w:r>
      <w:proofErr w:type="spellEnd"/>
      <w:r>
        <w:rPr>
          <w:rFonts w:ascii="Courier New" w:hAnsi="Courier New" w:cs="Courier New"/>
          <w:color w:val="000000"/>
          <w:spacing w:val="2"/>
          <w:sz w:val="20"/>
          <w:szCs w:val="20"/>
        </w:rPr>
        <w:t>;</w:t>
      </w:r>
    </w:p>
    <w:p w14:paraId="4D5A9030" w14:textId="2CC4BB5C"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әлеуметтік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инфрақұрылым</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қажетті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объектілер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үйлер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құрылыстар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ғимараттар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сондай-ақ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азаматтардың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денсаулығын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оларды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әлеуметтік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көрсету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бітімін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рухани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имандылық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тұрғысынан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дамыту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жұмыспен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қамтылуын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қамтамасыз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қоғамдық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қажеттіліктерін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қанағаттандыру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жөніндегі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ұйымдар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жүйесі</w:t>
      </w:r>
      <w:proofErr w:type="spellEnd"/>
      <w:r>
        <w:rPr>
          <w:rFonts w:ascii="Courier New" w:hAnsi="Courier New" w:cs="Courier New"/>
          <w:color w:val="000000"/>
          <w:spacing w:val="2"/>
          <w:sz w:val="20"/>
          <w:szCs w:val="20"/>
        </w:rPr>
        <w:t>;</w:t>
      </w:r>
    </w:p>
    <w:p w14:paraId="265A6877" w14:textId="4F548D9E"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әлеуметтік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көрсетілетін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қызметтер</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жастарды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қолдауға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бағытталған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жобалар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бағдарламаларды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асырудағы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ақпараттық-консультативтік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көмек</w:t>
      </w:r>
      <w:proofErr w:type="spellEnd"/>
      <w:r>
        <w:rPr>
          <w:rFonts w:ascii="Courier New" w:hAnsi="Courier New" w:cs="Courier New"/>
          <w:color w:val="000000"/>
          <w:spacing w:val="2"/>
          <w:sz w:val="20"/>
          <w:szCs w:val="20"/>
        </w:rPr>
        <w:t>;</w:t>
      </w:r>
    </w:p>
    <w:p w14:paraId="75666DB3" w14:textId="66CB58A9"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жасақтары</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уақытша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орналастыруды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ұйымдастыру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жөніндегі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іс-шаралар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шеңберіндегі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бірлестіктері</w:t>
      </w:r>
      <w:proofErr w:type="spellEnd"/>
      <w:r>
        <w:rPr>
          <w:rFonts w:ascii="Courier New" w:hAnsi="Courier New" w:cs="Courier New"/>
          <w:color w:val="000000"/>
          <w:spacing w:val="2"/>
          <w:sz w:val="20"/>
          <w:szCs w:val="20"/>
        </w:rPr>
        <w:t>;</w:t>
      </w:r>
    </w:p>
    <w:p w14:paraId="758B6F60" w14:textId="6D078607"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жастармен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жөніндегі</w:t>
      </w:r>
      <w:proofErr w:type="spellEnd"/>
      <w:r>
        <w:rPr>
          <w:rFonts w:ascii="Courier New" w:hAnsi="Courier New" w:cs="Courier New"/>
          <w:color w:val="000000"/>
          <w:spacing w:val="2"/>
          <w:sz w:val="20"/>
          <w:szCs w:val="20"/>
        </w:rPr>
        <w:t xml:space="preserve"> маман – </w:t>
      </w:r>
      <w:proofErr w:type="spellStart"/>
      <w:r>
        <w:rPr>
          <w:rFonts w:ascii="Courier New" w:hAnsi="Courier New" w:cs="Courier New"/>
          <w:color w:val="000000"/>
          <w:spacing w:val="2"/>
          <w:sz w:val="20"/>
          <w:szCs w:val="20"/>
        </w:rPr>
        <w:t>жастардың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жеке</w:t>
      </w:r>
      <w:proofErr w:type="spellEnd"/>
      <w:r>
        <w:rPr>
          <w:rFonts w:ascii="Courier New" w:hAnsi="Courier New" w:cs="Courier New"/>
          <w:color w:val="000000"/>
          <w:spacing w:val="2"/>
          <w:sz w:val="20"/>
          <w:szCs w:val="20"/>
        </w:rPr>
        <w:t xml:space="preserve"> адам </w:t>
      </w:r>
      <w:proofErr w:type="spellStart"/>
      <w:r>
        <w:rPr>
          <w:rFonts w:ascii="Courier New" w:hAnsi="Courier New" w:cs="Courier New"/>
          <w:color w:val="000000"/>
          <w:spacing w:val="2"/>
          <w:sz w:val="20"/>
          <w:szCs w:val="20"/>
        </w:rPr>
        <w:t>ретінде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әлеуметтік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қолдауға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бағытталған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іс-шараларды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үлгілік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біліктілік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сипаттамаларына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сәйкес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келетін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қажетті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біліктілігі</w:t>
      </w:r>
      <w:proofErr w:type="spellEnd"/>
      <w:r>
        <w:rPr>
          <w:rFonts w:ascii="Courier New" w:hAnsi="Courier New" w:cs="Courier New"/>
          <w:color w:val="000000"/>
          <w:spacing w:val="2"/>
          <w:sz w:val="20"/>
          <w:szCs w:val="20"/>
        </w:rPr>
        <w:t xml:space="preserve"> бар маман;</w:t>
      </w:r>
    </w:p>
    <w:p w14:paraId="013C9FC1" w14:textId="394FF7E0"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істеп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отыз</w:t>
      </w:r>
      <w:proofErr w:type="spellEnd"/>
      <w:r>
        <w:rPr>
          <w:rFonts w:ascii="Courier New" w:hAnsi="Courier New" w:cs="Courier New"/>
          <w:color w:val="000000"/>
          <w:spacing w:val="2"/>
          <w:sz w:val="20"/>
          <w:szCs w:val="20"/>
        </w:rPr>
        <w:t xml:space="preserve"> бес </w:t>
      </w:r>
      <w:proofErr w:type="spellStart"/>
      <w:r>
        <w:rPr>
          <w:rFonts w:ascii="Courier New" w:hAnsi="Courier New" w:cs="Courier New"/>
          <w:color w:val="000000"/>
          <w:spacing w:val="2"/>
          <w:sz w:val="20"/>
          <w:szCs w:val="20"/>
        </w:rPr>
        <w:t>жасқа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толмаған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беретін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мектептердің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техникалық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кәсіптік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орта </w:t>
      </w:r>
      <w:proofErr w:type="spellStart"/>
      <w:r>
        <w:rPr>
          <w:rFonts w:ascii="Courier New" w:hAnsi="Courier New" w:cs="Courier New"/>
          <w:color w:val="000000"/>
          <w:spacing w:val="2"/>
          <w:sz w:val="20"/>
          <w:szCs w:val="20"/>
        </w:rPr>
        <w:t>білімнен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ұйымдарының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беретін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бағдарламаларын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асырып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Республикасының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азаматтары</w:t>
      </w:r>
      <w:proofErr w:type="spellEnd"/>
      <w:r>
        <w:rPr>
          <w:rFonts w:ascii="Courier New" w:hAnsi="Courier New" w:cs="Courier New"/>
          <w:color w:val="000000"/>
          <w:spacing w:val="2"/>
          <w:sz w:val="20"/>
          <w:szCs w:val="20"/>
        </w:rPr>
        <w:t>;</w:t>
      </w:r>
    </w:p>
    <w:p w14:paraId="0DC9558E" w14:textId="1EAC294E"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ұлттық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баяндамасы</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саясатының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асырылуын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талдауды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оны </w:t>
      </w:r>
      <w:proofErr w:type="spellStart"/>
      <w:r>
        <w:rPr>
          <w:rFonts w:ascii="Courier New" w:hAnsi="Courier New" w:cs="Courier New"/>
          <w:color w:val="000000"/>
          <w:spacing w:val="2"/>
          <w:sz w:val="20"/>
          <w:szCs w:val="20"/>
        </w:rPr>
        <w:t>жетілдіру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жөніндегі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ұсынымдарды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қамтитын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сайынғы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есеп</w:t>
      </w:r>
      <w:proofErr w:type="spellEnd"/>
      <w:r>
        <w:rPr>
          <w:rFonts w:ascii="Courier New" w:hAnsi="Courier New" w:cs="Courier New"/>
          <w:color w:val="000000"/>
          <w:spacing w:val="2"/>
          <w:sz w:val="20"/>
          <w:szCs w:val="20"/>
        </w:rPr>
        <w:t>;</w:t>
      </w:r>
    </w:p>
    <w:p w14:paraId="7FE3E307" w14:textId="4DB967AE"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Республикасындағы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жастардың</w:t>
      </w:r>
      <w:proofErr w:type="spellEnd"/>
      <w:r>
        <w:rPr>
          <w:rFonts w:ascii="Courier New" w:hAnsi="Courier New" w:cs="Courier New"/>
          <w:color w:val="000000"/>
          <w:spacing w:val="2"/>
          <w:sz w:val="20"/>
          <w:szCs w:val="20"/>
        </w:rPr>
        <w:t xml:space="preserve"> даму </w:t>
      </w:r>
      <w:proofErr w:type="spellStart"/>
      <w:r>
        <w:rPr>
          <w:rFonts w:ascii="Courier New" w:hAnsi="Courier New" w:cs="Courier New"/>
          <w:color w:val="000000"/>
          <w:spacing w:val="2"/>
          <w:sz w:val="20"/>
          <w:szCs w:val="20"/>
        </w:rPr>
        <w:t>индексі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бұдан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әрі</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жастардың</w:t>
      </w:r>
      <w:proofErr w:type="spellEnd"/>
      <w:r>
        <w:rPr>
          <w:rFonts w:ascii="Courier New" w:hAnsi="Courier New" w:cs="Courier New"/>
          <w:color w:val="000000"/>
          <w:spacing w:val="2"/>
          <w:sz w:val="20"/>
          <w:szCs w:val="20"/>
        </w:rPr>
        <w:t xml:space="preserve"> даму </w:t>
      </w:r>
      <w:proofErr w:type="spellStart"/>
      <w:r>
        <w:rPr>
          <w:rFonts w:ascii="Courier New" w:hAnsi="Courier New" w:cs="Courier New"/>
          <w:color w:val="000000"/>
          <w:spacing w:val="2"/>
          <w:sz w:val="20"/>
          <w:szCs w:val="20"/>
        </w:rPr>
        <w:t>индексі</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іске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асырылатын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мынадай</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негізгі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денсаулық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саламаттылық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жұмыспен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мүмкіндіктер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азаматтық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w:t>
      </w:r>
      <w:proofErr w:type="spellEnd"/>
      <w:r>
        <w:rPr>
          <w:rFonts w:ascii="Courier New" w:hAnsi="Courier New" w:cs="Courier New"/>
          <w:color w:val="000000"/>
          <w:spacing w:val="2"/>
          <w:sz w:val="20"/>
          <w:szCs w:val="20"/>
        </w:rPr>
        <w:t xml:space="preserve">, бос </w:t>
      </w:r>
      <w:proofErr w:type="spellStart"/>
      <w:r>
        <w:rPr>
          <w:rFonts w:ascii="Courier New" w:hAnsi="Courier New" w:cs="Courier New"/>
          <w:color w:val="000000"/>
          <w:spacing w:val="2"/>
          <w:sz w:val="20"/>
          <w:szCs w:val="20"/>
        </w:rPr>
        <w:t>уақыт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қауіпсіздік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бағыттары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жастардың</w:t>
      </w:r>
      <w:proofErr w:type="spellEnd"/>
      <w:r>
        <w:rPr>
          <w:rFonts w:ascii="Courier New" w:hAnsi="Courier New" w:cs="Courier New"/>
          <w:color w:val="000000"/>
          <w:spacing w:val="2"/>
          <w:sz w:val="20"/>
          <w:szCs w:val="20"/>
        </w:rPr>
        <w:t xml:space="preserve"> даму </w:t>
      </w:r>
      <w:proofErr w:type="spellStart"/>
      <w:r>
        <w:rPr>
          <w:rFonts w:ascii="Courier New" w:hAnsi="Courier New" w:cs="Courier New"/>
          <w:color w:val="000000"/>
          <w:spacing w:val="2"/>
          <w:sz w:val="20"/>
          <w:szCs w:val="20"/>
        </w:rPr>
        <w:t>деңгейін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талдауға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жиынтық</w:t>
      </w:r>
      <w:proofErr w:type="spellEnd"/>
      <w:r>
        <w:rPr>
          <w:rFonts w:ascii="Courier New" w:hAnsi="Courier New" w:cs="Courier New"/>
          <w:color w:val="000000"/>
          <w:spacing w:val="2"/>
          <w:sz w:val="20"/>
          <w:szCs w:val="20"/>
        </w:rPr>
        <w:t xml:space="preserve"> индекс;</w:t>
      </w:r>
    </w:p>
    <w:p w14:paraId="648982F5" w14:textId="5CCB6FF3"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мемлекеттiк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саясаты</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мемлекет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қолдау</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дамытуға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бағытталған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әлеуметтік-экономикалық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ұйымдастырушылық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құқықтық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шаралар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жүйесі</w:t>
      </w:r>
      <w:proofErr w:type="spellEnd"/>
      <w:r>
        <w:rPr>
          <w:rFonts w:ascii="Courier New" w:hAnsi="Courier New" w:cs="Courier New"/>
          <w:color w:val="000000"/>
          <w:spacing w:val="2"/>
          <w:sz w:val="20"/>
          <w:szCs w:val="20"/>
        </w:rPr>
        <w:t>;</w:t>
      </w:r>
    </w:p>
    <w:p w14:paraId="0A71D988" w14:textId="0392B325"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саясаты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мәселелері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жөніндегі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уәкілетті</w:t>
      </w:r>
      <w:proofErr w:type="spellEnd"/>
      <w:r>
        <w:rPr>
          <w:rFonts w:ascii="Courier New" w:hAnsi="Courier New" w:cs="Courier New"/>
          <w:color w:val="000000"/>
          <w:spacing w:val="2"/>
          <w:sz w:val="20"/>
          <w:szCs w:val="20"/>
        </w:rPr>
        <w:t xml:space="preserve"> орган (</w:t>
      </w:r>
      <w:proofErr w:type="spellStart"/>
      <w:r>
        <w:rPr>
          <w:rFonts w:ascii="Courier New" w:hAnsi="Courier New" w:cs="Courier New"/>
          <w:color w:val="000000"/>
          <w:spacing w:val="2"/>
          <w:sz w:val="20"/>
          <w:szCs w:val="20"/>
        </w:rPr>
        <w:t>бұдан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әрі</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уәкілетті</w:t>
      </w:r>
      <w:proofErr w:type="spellEnd"/>
      <w:r>
        <w:rPr>
          <w:rFonts w:ascii="Courier New" w:hAnsi="Courier New" w:cs="Courier New"/>
          <w:color w:val="000000"/>
          <w:spacing w:val="2"/>
          <w:sz w:val="20"/>
          <w:szCs w:val="20"/>
        </w:rPr>
        <w:t xml:space="preserve"> орган) –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саясаты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саласында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басшылықты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салааралық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үйлестіруді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орталық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атқарушы</w:t>
      </w:r>
      <w:proofErr w:type="spellEnd"/>
      <w:r>
        <w:rPr>
          <w:rFonts w:ascii="Courier New" w:hAnsi="Courier New" w:cs="Courier New"/>
          <w:color w:val="000000"/>
          <w:spacing w:val="2"/>
          <w:sz w:val="20"/>
          <w:szCs w:val="20"/>
        </w:rPr>
        <w:t xml:space="preserve"> орган;</w:t>
      </w:r>
    </w:p>
    <w:p w14:paraId="4CB2F8CB" w14:textId="2DEF3B34"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өңірлік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форумы – </w:t>
      </w:r>
      <w:proofErr w:type="spellStart"/>
      <w:r>
        <w:rPr>
          <w:rFonts w:ascii="Courier New" w:hAnsi="Courier New" w:cs="Courier New"/>
          <w:color w:val="000000"/>
          <w:spacing w:val="2"/>
          <w:sz w:val="20"/>
          <w:szCs w:val="20"/>
        </w:rPr>
        <w:t>жергілікті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атқарушы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органдар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арасындағы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өзара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іс-қимылдың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өңірлік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қалыптастыру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мақсатында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өткізілетін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өкілдерінің</w:t>
      </w:r>
      <w:proofErr w:type="spellEnd"/>
      <w:r>
        <w:rPr>
          <w:rFonts w:ascii="Courier New" w:hAnsi="Courier New" w:cs="Courier New"/>
          <w:color w:val="000000"/>
          <w:spacing w:val="2"/>
          <w:sz w:val="20"/>
          <w:szCs w:val="20"/>
        </w:rPr>
        <w:t xml:space="preserve"> форумы;</w:t>
      </w:r>
    </w:p>
    <w:p w14:paraId="08FF5B0B" w14:textId="4DBF0C89"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форумы –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өкілдерінің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органдар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арасындағы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өзара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іс-қимылдың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жалпыұлттық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қалыптастыру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мақсатында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өткізілетін</w:t>
      </w:r>
      <w:proofErr w:type="spellEnd"/>
      <w:r>
        <w:rPr>
          <w:rFonts w:ascii="Courier New" w:hAnsi="Courier New" w:cs="Courier New"/>
          <w:color w:val="000000"/>
          <w:spacing w:val="2"/>
          <w:sz w:val="20"/>
          <w:szCs w:val="20"/>
        </w:rPr>
        <w:t xml:space="preserve"> форумы;</w:t>
      </w:r>
    </w:p>
    <w:p w14:paraId="47545990" w14:textId="3550CB06" w:rsidR="00CF5BA1" w:rsidRDefault="00CF5BA1" w:rsidP="00CF5BA1">
      <w:pPr>
        <w:pStyle w:val="ac"/>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уақытша</w:t>
      </w:r>
      <w:proofErr w:type="spellEnd"/>
      <w:r>
        <w:rPr>
          <w:rFonts w:ascii="Courier New" w:hAnsi="Courier New" w:cs="Courier New"/>
          <w:color w:val="000000"/>
          <w:spacing w:val="2"/>
          <w:sz w:val="20"/>
          <w:szCs w:val="20"/>
        </w:rPr>
        <w:t xml:space="preserve"> бос </w:t>
      </w:r>
      <w:proofErr w:type="spellStart"/>
      <w:r>
        <w:rPr>
          <w:rFonts w:ascii="Courier New" w:hAnsi="Courier New" w:cs="Courier New"/>
          <w:color w:val="000000"/>
          <w:spacing w:val="2"/>
          <w:sz w:val="20"/>
          <w:szCs w:val="20"/>
        </w:rPr>
        <w:t>жүрген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 </w:t>
      </w:r>
      <w:proofErr w:type="spellStart"/>
      <w:r>
        <w:rPr>
          <w:rFonts w:ascii="Courier New" w:hAnsi="Courier New" w:cs="Courier New"/>
          <w:color w:val="000000"/>
          <w:spacing w:val="2"/>
          <w:sz w:val="20"/>
          <w:szCs w:val="20"/>
        </w:rPr>
        <w:t>жастардың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уақытша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істемейтін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ұйымдарында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алмайтын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кәсіптік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даярлықтан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қайта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даярлаудан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өтпейтін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жұмыспен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саласынан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бөлігі</w:t>
      </w:r>
      <w:proofErr w:type="spellEnd"/>
      <w:r>
        <w:rPr>
          <w:rFonts w:ascii="Courier New" w:hAnsi="Courier New" w:cs="Courier New"/>
          <w:color w:val="000000"/>
          <w:spacing w:val="2"/>
          <w:sz w:val="20"/>
          <w:szCs w:val="20"/>
        </w:rPr>
        <w:t>.</w:t>
      </w:r>
    </w:p>
    <w:p w14:paraId="07EEA1C3" w14:textId="77777777" w:rsidR="00A45BCE" w:rsidRPr="00CF5BA1" w:rsidRDefault="00A45BCE"/>
    <w:p w14:paraId="3B247C9D" w14:textId="77777777" w:rsidR="00A45BCE" w:rsidRDefault="00A45BCE">
      <w:pPr>
        <w:rPr>
          <w:lang w:val="kk-KZ"/>
        </w:rPr>
      </w:pPr>
    </w:p>
    <w:p w14:paraId="61A9B0F5" w14:textId="77777777" w:rsidR="00A45BCE" w:rsidRPr="00500D47" w:rsidRDefault="00A45BCE" w:rsidP="00A45BCE">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45F69EAA"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1.Қасым-Жомарт Тоқаев ""Әділетті Қазақстан: заң мен тәртіп, экономикалық өсім, қоғамдық оптимизм" -Астана, 2024 ж. 2 қыркүйек</w:t>
      </w:r>
    </w:p>
    <w:p w14:paraId="2131BCAC"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0C1FCEF4"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3B533085"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1793BE8"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22FBE1BD"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340FDAD1"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5F4A4A05"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40068BF4"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5633E19C"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1F6312F0"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36DA3EEE"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6DACFDB6"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208E1360" w14:textId="77777777" w:rsidR="00A45BCE" w:rsidRPr="00500D47" w:rsidRDefault="00A45BCE" w:rsidP="00A45BCE">
      <w:pPr>
        <w:spacing w:after="0" w:line="240" w:lineRule="auto"/>
        <w:rPr>
          <w:rFonts w:ascii="Times New Roman" w:hAnsi="Times New Roman" w:cs="Times New Roman"/>
          <w:sz w:val="20"/>
          <w:szCs w:val="20"/>
          <w:lang w:val="kk-KZ"/>
        </w:rPr>
      </w:pPr>
    </w:p>
    <w:p w14:paraId="0589FEDA"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1A02B4C9"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74DE3059"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0AF1C26B"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77BC2E8D"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0952D375"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4986E946"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57AFFDFE"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15AFD1C4"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150F138A"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7E6D459C"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41145F84"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45A12FE2"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53B6BE47"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24AE8715" w14:textId="77777777" w:rsidR="00A45BCE" w:rsidRPr="00500D47" w:rsidRDefault="00A45BCE" w:rsidP="00A45BCE">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5680E993" w14:textId="77777777" w:rsidR="00A45BCE" w:rsidRPr="00500D47" w:rsidRDefault="00A45BCE" w:rsidP="00A45BCE">
      <w:pPr>
        <w:rPr>
          <w:rFonts w:ascii="Times New Roman" w:hAnsi="Times New Roman" w:cs="Times New Roman"/>
          <w:sz w:val="20"/>
          <w:szCs w:val="20"/>
          <w:lang w:val="kk-KZ"/>
        </w:rPr>
      </w:pPr>
    </w:p>
    <w:p w14:paraId="2A8D880B" w14:textId="77777777" w:rsidR="00A45BCE" w:rsidRPr="00500D47" w:rsidRDefault="00A45BCE" w:rsidP="00A45BCE">
      <w:pPr>
        <w:rPr>
          <w:rFonts w:ascii="Times New Roman" w:hAnsi="Times New Roman" w:cs="Times New Roman"/>
          <w:sz w:val="20"/>
          <w:szCs w:val="20"/>
          <w:lang w:val="kk-KZ"/>
        </w:rPr>
      </w:pPr>
    </w:p>
    <w:p w14:paraId="12A8C718" w14:textId="77777777" w:rsidR="00A45BCE" w:rsidRPr="00500D47" w:rsidRDefault="00A45BCE" w:rsidP="00A45BCE">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6FEAA6ED"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1812CFAE"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4B60A2C"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6B10A28"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00DF8803"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A7188B9"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096EC70"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08F951C1"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FC218C3"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43CE983"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1FD721B4"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B34CB70"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536D4162"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1722133"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27057C7"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AE43441"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FB5559D" w14:textId="77777777" w:rsidR="00A45BCE" w:rsidRPr="00500D47" w:rsidRDefault="00A45BCE" w:rsidP="00A45BCE">
      <w:pPr>
        <w:rPr>
          <w:rFonts w:ascii="Times New Roman" w:hAnsi="Times New Roman" w:cs="Times New Roman"/>
          <w:sz w:val="20"/>
          <w:szCs w:val="20"/>
          <w:lang w:val="kk-KZ"/>
        </w:rPr>
      </w:pPr>
    </w:p>
    <w:p w14:paraId="2AA24420" w14:textId="77777777" w:rsidR="00A45BCE" w:rsidRPr="00500D47" w:rsidRDefault="00A45BCE" w:rsidP="00A45BCE">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2E1C3C2B"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0C3D0E79"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1D60EB10"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2A2673A5" w14:textId="77777777" w:rsidR="00A45BCE" w:rsidRPr="00500D47" w:rsidRDefault="00A45BCE" w:rsidP="00A45BCE">
      <w:pPr>
        <w:spacing w:after="0"/>
        <w:rPr>
          <w:rFonts w:ascii="Times New Roman" w:hAnsi="Times New Roman" w:cs="Times New Roman"/>
          <w:sz w:val="20"/>
          <w:szCs w:val="20"/>
          <w:lang w:val="kk-KZ"/>
        </w:rPr>
      </w:pPr>
    </w:p>
    <w:p w14:paraId="202F4893" w14:textId="77777777" w:rsidR="00A45BCE" w:rsidRPr="00500D47" w:rsidRDefault="00A45BCE" w:rsidP="00A45BCE">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50FFFBC1"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0769F87A" w14:textId="77777777" w:rsidR="00A45BCE" w:rsidRPr="00500D47" w:rsidRDefault="00A45BCE" w:rsidP="00A45BCE">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3DF1006A" w14:textId="77777777" w:rsidR="00A45BCE" w:rsidRPr="00A45BCE" w:rsidRDefault="00A45BCE">
      <w:pPr>
        <w:rPr>
          <w:lang w:val="kk-KZ"/>
        </w:rPr>
      </w:pPr>
    </w:p>
    <w:sectPr w:rsidR="00A45BCE" w:rsidRPr="00A45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5F"/>
    <w:rsid w:val="001632AF"/>
    <w:rsid w:val="00310446"/>
    <w:rsid w:val="003E6D87"/>
    <w:rsid w:val="0069535F"/>
    <w:rsid w:val="007900AC"/>
    <w:rsid w:val="008B56A5"/>
    <w:rsid w:val="008E4A45"/>
    <w:rsid w:val="00A45BCE"/>
    <w:rsid w:val="00B65E65"/>
    <w:rsid w:val="00CF5BA1"/>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C7E0"/>
  <w15:chartTrackingRefBased/>
  <w15:docId w15:val="{EA8ADEA6-AD3D-40AF-B6C4-D4775C80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BCE"/>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basedOn w:val="a"/>
    <w:uiPriority w:val="99"/>
    <w:semiHidden/>
    <w:unhideWhenUsed/>
    <w:rsid w:val="00CF5B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80465">
      <w:bodyDiv w:val="1"/>
      <w:marLeft w:val="0"/>
      <w:marRight w:val="0"/>
      <w:marTop w:val="0"/>
      <w:marBottom w:val="0"/>
      <w:divBdr>
        <w:top w:val="none" w:sz="0" w:space="0" w:color="auto"/>
        <w:left w:val="none" w:sz="0" w:space="0" w:color="auto"/>
        <w:bottom w:val="none" w:sz="0" w:space="0" w:color="auto"/>
        <w:right w:val="none" w:sz="0" w:space="0" w:color="auto"/>
      </w:divBdr>
    </w:div>
    <w:div w:id="19763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2024-09-19T02:39:00Z</dcterms:created>
  <dcterms:modified xsi:type="dcterms:W3CDTF">2024-09-20T03:05:00Z</dcterms:modified>
</cp:coreProperties>
</file>